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 w:before="177"/>
        <w:ind w:right="4492" w:firstLine="2164"/>
      </w:pPr>
      <w:r>
        <w:pict>
          <v:group style="position:absolute;margin-left:68.092796pt;margin-top:12.380796pt;width:103pt;height:14.3pt;mso-position-horizontal-relative:page;mso-position-vertical-relative:paragraph;z-index:-15911936" coordorigin="1362,248" coordsize="2060,286">
            <v:shape style="position:absolute;left:1361;top:255;width:198;height:272" coordorigin="1362,255" coordsize="198,272" path="m1559,255l1382,255,1376,258,1365,269,1362,276,1362,527,1417,527,1417,407,1502,407,1509,404,1520,393,1523,387,1523,361,1417,361,1417,302,1559,302,1559,255xe" filled="true" fillcolor="#1a4892" stroked="false">
              <v:path arrowok="t"/>
              <v:fill type="solid"/>
            </v:shape>
            <v:shape style="position:absolute;left:1587;top:247;width:1834;height:286" type="#_x0000_t75" stroked="false">
              <v:imagedata r:id="rId7" o:title=""/>
            </v:shape>
            <w10:wrap type="none"/>
          </v:group>
        </w:pict>
      </w:r>
      <w:r>
        <w:rPr>
          <w:b/>
          <w:color w:val="009CA7"/>
          <w:w w:val="90"/>
        </w:rPr>
        <w:t>Rugged</w:t>
      </w:r>
      <w:r>
        <w:rPr>
          <w:color w:val="009CA7"/>
          <w:w w:val="90"/>
        </w:rPr>
        <w:t>Thermocouple</w:t>
      </w:r>
      <w:r>
        <w:rPr>
          <w:color w:val="009CA7"/>
          <w:w w:val="95"/>
        </w:rPr>
        <w:t xml:space="preserve">Thermometer Kit-(Type K Probe)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3074212</wp:posOffset>
            </wp:positionH>
            <wp:positionV relativeFrom="paragraph">
              <wp:posOffset>124018</wp:posOffset>
            </wp:positionV>
            <wp:extent cx="1365625" cy="2121407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625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style="position:absolute;margin-left:240.451797pt;margin-top:189.893417pt;width:115.65pt;height:40.550pt;mso-position-horizontal-relative:page;mso-position-vertical-relative:paragraph;z-index:-15728128;mso-wrap-distance-left:0;mso-wrap-distance-right:0" coordorigin="4809,3798" coordsize="2313,811">
            <v:shape style="position:absolute;left:4809;top:3797;width:1716;height:401" coordorigin="4809,3798" coordsize="1716,401" path="m6524,3798l4989,3798,4885,3801,4832,3820,4812,3874,4809,3978,4809,4198,6524,4198,6524,3798xe" filled="true" fillcolor="#009ca7" stroked="false">
              <v:path arrowok="t"/>
              <v:fill type="solid"/>
            </v:shape>
            <v:shape style="position:absolute;left:4809;top:3797;width:1716;height:401" type="#_x0000_t202" filled="false" stroked="false">
              <v:textbox inset="0,0,0,0">
                <w:txbxContent>
                  <w:p>
                    <w:pPr>
                      <w:spacing w:before="60"/>
                      <w:ind w:left="15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25050</w:t>
                    </w:r>
                  </w:p>
                </w:txbxContent>
              </v:textbox>
              <w10:wrap type="none"/>
            </v:shape>
            <v:shape style="position:absolute;left:4814;top:4203;width:2303;height:401" type="#_x0000_t202" filled="false" stroked="true" strokeweight=".5pt" strokecolor="#939598">
              <v:textbox inset="0,0,0,0">
                <w:txbxContent>
                  <w:p>
                    <w:pPr>
                      <w:spacing w:before="96"/>
                      <w:ind w:left="122" w:right="0" w:firstLine="0"/>
                      <w:jc w:val="left"/>
                      <w:rPr>
                        <w:b/>
                        <w:sz w:val="17"/>
                      </w:rPr>
                      <w:pStyle w:val="P68B1DB1-Normal2"/>
                    </w:pPr>
                    <w:r>
                      <w:t xml:space="preserve">Probe with reduced tip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4149" w:val="left" w:leader="none"/>
        </w:tabs>
        <w:spacing w:line="348" w:lineRule="auto" w:before="103" w:after="0"/>
        <w:ind w:left="4148" w:right="2906" w:hanging="240"/>
        <w:jc w:val="left"/>
        <w:rPr>
          <w:sz w:val="18"/>
        </w:rPr>
      </w:pPr>
      <w: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5742695</wp:posOffset>
            </wp:positionH>
            <wp:positionV relativeFrom="paragraph">
              <wp:posOffset>264621</wp:posOffset>
            </wp:positionV>
            <wp:extent cx="1340111" cy="2119624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111" cy="211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style="position:absolute;margin-left:442.354401pt;margin-top:-257.506012pt;width:125.65pt;height:272.55pt;mso-position-horizontal-relative:page;mso-position-vertical-relative:paragraph;z-index:15731200" coordorigin="8847,-5150" coordsize="2513,5451">
            <v:shape style="position:absolute;left:8847;top:-1364;width:1716;height:401" coordorigin="8847,-1364" coordsize="1716,401" path="m10562,-1364l9027,-1364,8923,-1361,8870,-1341,8850,-1288,8847,-1184,8847,-963,10562,-963,10562,-1364xe" filled="true" fillcolor="#009ca7" stroked="false">
              <v:path arrowok="t"/>
              <v:fill type="solid"/>
            </v:shape>
            <v:shape style="position:absolute;left:8851;top:-5151;width:2509;height:5451" type="#_x0000_t75" stroked="false">
              <v:imagedata r:id="rId10" o:title=""/>
            </v:shape>
            <v:shape style="position:absolute;left:8847;top:-5151;width:2513;height:5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5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25051</w:t>
                    </w:r>
                  </w:p>
                </w:txbxContent>
              </v:textbox>
              <w10:wrap type="none"/>
            </v:shape>
            <v:shape style="position:absolute;left:8852;top:-959;width:2303;height:401" type="#_x0000_t202" filled="false" stroked="true" strokeweight=".5pt" strokecolor="#939598">
              <v:textbox inset="0,0,0,0">
                <w:txbxContent>
                  <w:p>
                    <w:pPr>
                      <w:spacing w:before="96"/>
                      <w:ind w:left="122" w:right="0" w:firstLine="0"/>
                      <w:jc w:val="left"/>
                      <w:rPr>
                        <w:b/>
                        <w:sz w:val="17"/>
                      </w:rPr>
                      <w:pStyle w:val="P68B1DB1-Normal2"/>
                    </w:pPr>
                    <w:r>
                      <w:t xml:space="preserve">with surface probe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pict>
          <v:shape style="position:absolute;margin-left:54pt;margin-top:-246.636902pt;width:162.25pt;height:433.15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5"/>
                    <w:gridCol w:w="1666"/>
                  </w:tblGrid>
                  <w:tr>
                    <w:trPr>
                      <w:trHeight w:val="890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P68B1DB1-P68B1DB1-TableParagraph31"/>
                          <w:spacing w:line="249" w:lineRule="auto"/>
                          <w:ind w:right="108"/>
                          <w:rPr>
                            <w:b/>
                            <w:sz w:val="17"/>
                          </w:rPr>
                        </w:pPr>
                        <w:r>
                          <w:t xml:space="preserve">Measuring range (probe)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P68B1DB1-TableParagraph4"/>
                          <w:spacing w:line="249" w:lineRule="auto" w:before="142"/>
                          <w:ind w:right="422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</w:rPr>
                          <w:t xml:space="preserve">-76 ° F to 1112°F</w:t>
                        </w:r>
                        <w:r>
                          <w:rPr>
                            <w:w w:val="85"/>
                          </w:rPr>
                          <w:t xml:space="preserve">(-60 ° C to 600°C),</w:t>
                        </w:r>
                      </w:p>
                      <w:p>
                        <w:pPr>
                          <w:pStyle w:val="P68B1DB1-TableParagraph5"/>
                          <w:spacing w:before="1"/>
                          <w:rPr>
                            <w:sz w:val="17"/>
                          </w:rPr>
                        </w:pPr>
                        <w:r>
                          <w:t xml:space="preserve">dependent upon probe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P68B1DB1-TableParagraph3"/>
                          <w:spacing w:line="249" w:lineRule="auto"/>
                          <w:ind w:right="10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w w:val="80"/>
                          </w:rPr>
                          <w:t xml:space="preserve">Scope of work</w:t>
                        </w:r>
                        <w:r>
                          <w:rPr>
                            <w:w w:val="95"/>
                          </w:rPr>
                          <w:t xml:space="preserve">(basic unit)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P68B1DB1-TableParagraph6"/>
                          <w:rPr>
                            <w:sz w:val="17"/>
                          </w:rPr>
                        </w:pPr>
                        <w:r>
                          <w:t xml:space="preserve">32°F to 122°F (0°C to</w:t>
                        </w:r>
                      </w:p>
                      <w:p>
                        <w:pPr>
                          <w:pStyle w:val="P68B1DB1-TableParagraph7"/>
                          <w:spacing w:before="9"/>
                          <w:rPr>
                            <w:sz w:val="17"/>
                          </w:rPr>
                        </w:pPr>
                        <w:r>
                          <w:t>50°C）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P68B1DB1-TableParagraph8"/>
                          <w:spacing w:before="152"/>
                          <w:rPr>
                            <w:b/>
                            <w:sz w:val="17"/>
                          </w:rPr>
                        </w:pPr>
                        <w:r>
                          <w:t xml:space="preserve">display resolution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P68B1DB1-TableParagraph6"/>
                          <w:spacing w:before="76"/>
                          <w:rPr>
                            <w:sz w:val="17"/>
                          </w:rPr>
                        </w:pPr>
                        <w:r>
                          <w:t xml:space="preserve">0.1°F/°C 33.6 to</w:t>
                        </w:r>
                      </w:p>
                      <w:p>
                        <w:pPr>
                          <w:pStyle w:val="P68B1DB1-TableParagraph6"/>
                          <w:spacing w:before="9"/>
                          <w:rPr>
                            <w:sz w:val="17"/>
                          </w:rPr>
                        </w:pPr>
                        <w:r>
                          <w:t xml:space="preserve">391.8°F (-9.9 to</w:t>
                        </w:r>
                      </w:p>
                      <w:p>
                        <w:pPr>
                          <w:pStyle w:val="P68B1DB1-TableParagraph4"/>
                          <w:spacing w:line="249" w:lineRule="auto" w:before="8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</w:rPr>
                          <w:t xml:space="preserve">199.9°C), 391.9</w:t>
                        </w:r>
                        <w:r>
                          <w:rPr>
                            <w:w w:val="80"/>
                          </w:rPr>
                          <w:t xml:space="preserve">°F (200°C) above</w:t>
                        </w:r>
                        <w:r>
                          <w:rPr>
                            <w:w w:val="95"/>
                          </w:rPr>
                          <w:t xml:space="preserve"> 1.0°F/°C</w:t>
                        </w:r>
                      </w:p>
                    </w:tc>
                  </w:tr>
                  <w:tr>
                    <w:trPr>
                      <w:trHeight w:val="1370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P68B1DB1-TableParagraph9"/>
                          <w:spacing w:before="126"/>
                          <w:rPr>
                            <w:b/>
                            <w:sz w:val="17"/>
                          </w:rPr>
                        </w:pPr>
                        <w:r>
                          <w:t>precision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P68B1DB1-TableParagraph4"/>
                          <w:spacing w:line="249" w:lineRule="auto" w:before="76"/>
                          <w:ind w:right="12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</w:rPr>
                          <w:t xml:space="preserve">±1% of reading or</w:t>
                        </w:r>
                        <w:r>
                          <w:rPr>
                            <w:w w:val="85"/>
                          </w:rPr>
                          <w:t xml:space="preserve">1.8°F (1°C),</w:t>
                        </w:r>
                        <w:r>
                          <w:rPr>
                            <w:w w:val="95"/>
                          </w:rPr>
                          <w:t xml:space="preserve"> whichever is greater, ranging from-4 ° F to 284°F (-20 ° C to</w:t>
                        </w:r>
                      </w:p>
                      <w:p>
                        <w:pPr>
                          <w:pStyle w:val="P68B1DB1-TableParagraph4"/>
                          <w:spacing w:line="249" w:lineRule="auto" w:before="3"/>
                          <w:ind w:right="334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</w:rPr>
                          <w:t>140°C）。</w:t>
                        </w:r>
                        <w:r>
                          <w:rPr>
                            <w:w w:val="95"/>
                          </w:rPr>
                          <w:t xml:space="preserve">2% of readings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P68B1DB1-TableParagraph10"/>
                          <w:spacing w:before="116"/>
                          <w:rPr>
                            <w:b/>
                            <w:sz w:val="17"/>
                          </w:rPr>
                        </w:pPr>
                        <w:r>
                          <w:t>Battery/life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P68B1DB1-TableParagraph4"/>
                          <w:spacing w:line="249" w:lineRule="auto" w:before="142"/>
                          <w:ind w:right="548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</w:rPr>
                          <w:t xml:space="preserve">CR2032 lithium</w:t>
                        </w:r>
                        <w:r>
                          <w:rPr>
                            <w:w w:val="90"/>
                          </w:rPr>
                          <w:t xml:space="preserve">battery/100 hours</w:t>
                        </w:r>
                        <w:r>
                          <w:rPr>
                            <w:w w:val="85"/>
                          </w:rPr>
                          <w:t xml:space="preserve"> continuous use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P68B1DB1-TableParagraph8"/>
                          <w:spacing w:before="116"/>
                          <w:rPr>
                            <w:b/>
                            <w:sz w:val="17"/>
                          </w:rPr>
                        </w:pPr>
                        <w:r>
                          <w:t xml:space="preserve">Body size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P68B1DB1-TableParagraph7"/>
                          <w:rPr>
                            <w:sz w:val="17"/>
                          </w:rPr>
                        </w:pPr>
                        <w:r>
                          <w:t xml:space="preserve">3 x 1.7 x 0.8 inches (78 x)</w:t>
                        </w:r>
                      </w:p>
                      <w:p>
                        <w:pPr>
                          <w:pStyle w:val="P68B1DB1-TableParagraph7"/>
                          <w:spacing w:before="9"/>
                          <w:rPr>
                            <w:sz w:val="17"/>
                          </w:rPr>
                        </w:pPr>
                        <w:r>
                          <w:t xml:space="preserve">42 x 20 mm)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P68B1DB1-TableParagraph10"/>
                          <w:spacing w:before="116"/>
                          <w:rPr>
                            <w:b/>
                            <w:sz w:val="17"/>
                          </w:rPr>
                        </w:pPr>
                        <w:r>
                          <w:t>weight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P68B1DB1-TableParagraph5"/>
                          <w:spacing w:before="142"/>
                          <w:rPr>
                            <w:sz w:val="17"/>
                          </w:rPr>
                        </w:pPr>
                        <w:r>
                          <w:t xml:space="preserve">1.42 ounce (40.15</w:t>
                        </w:r>
                      </w:p>
                      <w:p>
                        <w:pPr>
                          <w:pStyle w:val="P68B1DB1-TableParagraph4"/>
                          <w:spacing w:line="249" w:lineRule="auto" w:before="8"/>
                          <w:ind w:right="475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</w:rPr>
                          <w:t xml:space="preserve">g), including</w:t>
                        </w:r>
                        <w:r>
                          <w:rPr>
                            <w:w w:val="95"/>
                          </w:rPr>
                          <w:t>batteries</w:t>
                        </w:r>
                      </w:p>
                    </w:tc>
                  </w:tr>
                  <w:tr>
                    <w:trPr>
                      <w:trHeight w:val="889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P68B1DB1-TableParagraph10"/>
                          <w:spacing w:before="116"/>
                          <w:rPr>
                            <w:b/>
                            <w:sz w:val="17"/>
                          </w:rPr>
                        </w:pPr>
                        <w:r>
                          <w:t>authentication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P68B1DB1-TableParagraph11"/>
                          <w:spacing w:before="139"/>
                          <w:rPr>
                            <w:sz w:val="17"/>
                          </w:rPr>
                        </w:pPr>
                        <w:r>
                          <w:t xml:space="preserve">CE Mark, NSF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P68B1DB1-TableParagraph12"/>
                          <w:spacing w:before="116"/>
                          <w:rPr>
                            <w:b/>
                            <w:sz w:val="17"/>
                          </w:rPr>
                        </w:pPr>
                        <w:r>
                          <w:t xml:space="preserve">IP rating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P68B1DB1-TableParagraph5"/>
                          <w:spacing w:before="139"/>
                          <w:rPr>
                            <w:sz w:val="17"/>
                          </w:rPr>
                        </w:pPr>
                        <w:r>
                          <w:t xml:space="preserve">IP54 splash proof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14042"/>
          <w:sz w:val="18"/>
        </w:rPr>
        <w:t xml:space="preserve">Calibrating Pat allows adjusting</w:t>
      </w:r>
      <w:r>
        <w:rPr>
          <w:color w:val="414042"/>
          <w:spacing w:val="-1"/>
          <w:sz w:val="18"/>
        </w:rPr>
        <w:t xml:space="preserve">temperature ranges for more accurate</w:t>
      </w:r>
      <w:r>
        <w:rPr>
          <w:color w:val="414042"/>
          <w:sz w:val="18"/>
        </w:rPr>
        <w:t xml:space="preserve"> readings</w:t>
      </w:r>
    </w:p>
    <w:p>
      <w:pPr>
        <w:pStyle w:val="P68B1DB1-ListParagraph13"/>
        <w:numPr>
          <w:ilvl w:val="0"/>
          <w:numId w:val="1"/>
        </w:numPr>
        <w:tabs>
          <w:tab w:pos="4149" w:val="left" w:leader="none"/>
        </w:tabs>
        <w:spacing w:line="240" w:lineRule="auto" w:before="90" w:after="0"/>
        <w:ind w:left="4148" w:right="0" w:hanging="240"/>
        <w:jc w:val="left"/>
        <w:rPr>
          <w:sz w:val="18"/>
        </w:rPr>
      </w:pPr>
      <w:r>
        <w:rPr>
          <w:spacing w:val="-3"/>
        </w:rPr>
        <w:t>Rugged</w:t>
      </w:r>
      <w:r>
        <w:rPr>
          <w:spacing w:val="-2"/>
        </w:rPr>
        <w:t xml:space="preserve">protective rubber housing</w:t>
      </w:r>
    </w:p>
    <w:p>
      <w:pPr>
        <w:pStyle w:val="BodyText"/>
        <w:spacing w:before="10"/>
        <w:rPr>
          <w:sz w:val="15"/>
        </w:rPr>
      </w:pPr>
    </w:p>
    <w:p>
      <w:pPr>
        <w:pStyle w:val="P68B1DB1-ListParagraph13"/>
        <w:numPr>
          <w:ilvl w:val="0"/>
          <w:numId w:val="1"/>
        </w:numPr>
        <w:tabs>
          <w:tab w:pos="4149" w:val="left" w:leader="none"/>
        </w:tabs>
        <w:spacing w:line="348" w:lineRule="auto" w:before="0" w:after="0"/>
        <w:ind w:left="4148" w:right="3367" w:hanging="240"/>
        <w:jc w:val="left"/>
        <w:rPr>
          <w:sz w:val="18"/>
        </w:rPr>
      </w:pPr>
      <w:r>
        <w:t xml:space="preserve">Ideal for food service and quality control inspectors</w:t>
      </w:r>
    </w:p>
    <w:p>
      <w:pPr>
        <w:pStyle w:val="P68B1DB1-ListParagraph13"/>
        <w:numPr>
          <w:ilvl w:val="0"/>
          <w:numId w:val="1"/>
        </w:numPr>
        <w:tabs>
          <w:tab w:pos="4149" w:val="left" w:leader="none"/>
        </w:tabs>
        <w:spacing w:line="240" w:lineRule="auto" w:before="90" w:after="0"/>
        <w:ind w:left="4148" w:right="0" w:hanging="240"/>
        <w:jc w:val="left"/>
        <w:rPr>
          <w:sz w:val="18"/>
        </w:rPr>
      </w:pPr>
      <w:r>
        <w:rPr>
          <w:spacing w:val="-3"/>
        </w:rPr>
        <w:t>NSF</w:t>
      </w:r>
      <w:r>
        <w:rPr>
          <w:spacing w:val="-2"/>
        </w:rPr>
        <w:t>certification</w:t>
      </w:r>
    </w:p>
    <w:p>
      <w:pPr>
        <w:pStyle w:val="BodyText"/>
        <w:spacing w:before="10"/>
        <w:rPr>
          <w:sz w:val="15"/>
        </w:rPr>
      </w:pPr>
    </w:p>
    <w:p>
      <w:pPr>
        <w:pStyle w:val="P68B1DB1-P68B1DB1-ListParagraph132"/>
        <w:numPr>
          <w:ilvl w:val="0"/>
          <w:numId w:val="1"/>
        </w:numPr>
        <w:tabs>
          <w:tab w:pos="4149" w:val="left" w:leader="none"/>
        </w:tabs>
        <w:spacing w:line="240" w:lineRule="auto" w:before="1" w:after="0"/>
        <w:ind w:left="4148" w:right="0" w:hanging="240"/>
        <w:jc w:val="left"/>
        <w:rPr>
          <w:sz w:val="18"/>
        </w:rPr>
      </w:pPr>
      <w:r>
        <w:t xml:space="preserve">Switchable °F/°C</w:t>
      </w:r>
    </w:p>
    <w:p>
      <w:pPr>
        <w:pStyle w:val="BodyText"/>
        <w:spacing w:before="10"/>
        <w:rPr>
          <w:sz w:val="15"/>
        </w:rPr>
      </w:pPr>
    </w:p>
    <w:p>
      <w:pPr>
        <w:pStyle w:val="P68B1DB1-ListParagraph13"/>
        <w:numPr>
          <w:ilvl w:val="0"/>
          <w:numId w:val="1"/>
        </w:numPr>
        <w:tabs>
          <w:tab w:pos="4149" w:val="left" w:leader="none"/>
        </w:tabs>
        <w:spacing w:line="240" w:lineRule="auto" w:before="0" w:after="0"/>
        <w:ind w:left="4148" w:right="0" w:hanging="240"/>
        <w:jc w:val="left"/>
        <w:rPr>
          <w:sz w:val="18"/>
        </w:rPr>
      </w:pPr>
      <w:r>
        <w:rPr>
          <w:spacing w:val="-2"/>
        </w:rPr>
        <w:t xml:space="preserve">Three interchangeable</w:t>
      </w:r>
      <w:r>
        <w:rPr>
          <w:spacing w:val="-1"/>
        </w:rPr>
        <w:t xml:space="preserve">K probes available</w:t>
      </w:r>
    </w:p>
    <w:p>
      <w:pPr>
        <w:pStyle w:val="BodyText"/>
        <w:spacing w:before="11"/>
        <w:rPr>
          <w:sz w:val="15"/>
        </w:rPr>
      </w:pPr>
    </w:p>
    <w:p>
      <w:pPr>
        <w:pStyle w:val="P68B1DB1-ListParagraph14"/>
        <w:numPr>
          <w:ilvl w:val="0"/>
          <w:numId w:val="1"/>
        </w:numPr>
        <w:tabs>
          <w:tab w:pos="4149" w:val="left" w:leader="none"/>
        </w:tabs>
        <w:spacing w:line="240" w:lineRule="auto" w:before="0" w:after="0"/>
        <w:ind w:left="4148" w:right="0" w:hanging="240"/>
        <w:jc w:val="left"/>
        <w:rPr>
          <w:sz w:val="18"/>
        </w:rPr>
      </w:pPr>
      <w:r>
        <w:rPr>
          <w:spacing w:val="-2"/>
        </w:rPr>
        <w:t>Large</w:t>
      </w:r>
      <w:r>
        <w:rPr>
          <w:spacing w:val="-1"/>
        </w:rPr>
        <w:t xml:space="preserve">LCD display</w:t>
      </w:r>
    </w:p>
    <w:p>
      <w:pPr>
        <w:pStyle w:val="BodyText"/>
        <w:spacing w:before="10"/>
        <w:rPr>
          <w:sz w:val="15"/>
        </w:rPr>
      </w:pPr>
    </w:p>
    <w:p>
      <w:pPr>
        <w:pStyle w:val="P68B1DB1-P68B1DB1-ListParagraph133"/>
        <w:numPr>
          <w:ilvl w:val="0"/>
          <w:numId w:val="1"/>
        </w:numPr>
        <w:tabs>
          <w:tab w:pos="4149" w:val="left" w:leader="none"/>
        </w:tabs>
        <w:spacing w:line="240" w:lineRule="auto" w:before="0" w:after="0"/>
        <w:ind w:left="4148" w:right="0" w:hanging="240"/>
        <w:jc w:val="left"/>
        <w:rPr>
          <w:sz w:val="18"/>
        </w:rPr>
      </w:pPr>
      <w:r>
        <w:t xml:space="preserve">IP54 splash proof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48" w:lineRule="auto"/>
        <w:ind w:left="3909" w:right="3035"/>
      </w:pPr>
      <w:r>
        <w:pict>
          <v:group style="position:absolute;margin-left:442.368011pt;margin-top:5.284587pt;width:115.65pt;height:40.550pt;mso-position-horizontal-relative:page;mso-position-vertical-relative:paragraph;z-index:15731712" coordorigin="8847,106" coordsize="2313,811">
            <v:shape style="position:absolute;left:8847;top:105;width:1716;height:401" coordorigin="8847,106" coordsize="1716,401" path="m10563,106l9027,106,8923,109,8870,128,8850,182,8847,286,8847,506,10563,506,10563,106xe" filled="true" fillcolor="#009ca7" stroked="false">
              <v:path arrowok="t"/>
              <v:fill type="solid"/>
            </v:shape>
            <v:shape style="position:absolute;left:8847;top:105;width:1716;height:401" type="#_x0000_t202" filled="false" stroked="false">
              <v:textbox inset="0,0,0,0">
                <w:txbxContent>
                  <w:p>
                    <w:pPr>
                      <w:spacing w:before="60"/>
                      <w:ind w:left="15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25052</w:t>
                    </w:r>
                  </w:p>
                </w:txbxContent>
              </v:textbox>
              <w10:wrap type="none"/>
            </v:shape>
            <v:shape style="position:absolute;left:8852;top:510;width:2303;height:401" type="#_x0000_t202" filled="false" stroked="true" strokeweight=".5pt" strokecolor="#939598">
              <v:textbox inset="0,0,0,0">
                <w:txbxContent>
                  <w:p>
                    <w:pPr>
                      <w:spacing w:before="96"/>
                      <w:ind w:left="122" w:right="0" w:firstLine="0"/>
                      <w:jc w:val="left"/>
                      <w:rPr>
                        <w:b/>
                        <w:sz w:val="17"/>
                      </w:rPr>
                      <w:pStyle w:val="P68B1DB1-Normal2"/>
                    </w:pPr>
                    <w:r>
                      <w:t xml:space="preserve">probe with needle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414042"/>
        </w:rPr>
        <w:t xml:space="preserve">Kit includes 25003 base unit, protective cover and 1 probe. Additional probes are sold separately. 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48" w:lineRule="auto"/>
        <w:ind w:left="3909" w:right="3342"/>
      </w:pPr>
      <w:r>
        <w:pict>
          <v:group style="position:absolute;margin-left:413.71228pt;margin-top:47.396389pt;width:33.050pt;height:30.1pt;mso-position-horizontal-relative:page;mso-position-vertical-relative:paragraph;z-index:-15913984" coordorigin="8274,948" coordsize="661,602">
            <v:shape style="position:absolute;left:8274;top:947;width:661;height:584" coordorigin="8274,948" coordsize="661,584" path="m8605,948l8280,1510,8274,1524,8275,1531,8283,1532,8296,1525,8420,1446,8419,1442,8418,1437,8418,1431,8423,1410,8435,1392,8452,1380,8474,1376,8488,1376,8501,1381,8510,1389,8566,1354,8584,1346,8605,1344,8625,1346,8643,1354,8913,1525,8927,1532,8934,1531,8935,1524,8929,1510,8605,948xe" filled="true" fillcolor="#009ca7" stroked="false">
              <v:path arrowok="t"/>
              <v:fill type="solid"/>
            </v:shape>
            <v:shape style="position:absolute;left:8309;top:1398;width:508;height:151" coordorigin="8309,1399" coordsize="508,151" path="m8604,1399l8583,1400,8564,1406,8529,1424,8530,1429,8530,1431,8525,1453,8513,1471,8496,1483,8474,1487,8463,1486,8453,1483,8444,1478,8436,1472,8324,1529,8312,1537,8309,1543,8315,1548,8329,1549,8796,1549,8811,1547,8817,1542,8815,1534,8804,1524,8642,1411,8624,1402,8604,1399xe" filled="true" fillcolor="#1a4892" stroked="false">
              <v:path arrowok="t"/>
              <v:fill type="solid"/>
            </v:shape>
            <w10:wrap type="none"/>
          </v:group>
        </w:pict>
      </w:r>
      <w:r>
        <w:rPr>
          <w:color w:val="414042"/>
          <w:spacing w:val="-1"/>
        </w:rPr>
        <w:t xml:space="preserve">Thermometers and</w:t>
      </w:r>
      <w:r>
        <w:rPr>
          <w:color w:val="414042"/>
        </w:rPr>
        <w:t xml:space="preserve">probes are </w:t>
      </w:r>
      <w:r>
        <w:rPr>
          <w:color w:val="414042"/>
          <w:spacing w:val="-36"/>
        </w:rPr>
        <w:t>also</w:t>
      </w:r>
      <w:r>
        <w:rPr>
          <w:color w:val="414042"/>
        </w:rPr>
        <w:t xml:space="preserve"> available separately. </w:t>
      </w:r>
    </w:p>
    <w:p>
      <w:pPr>
        <w:pStyle w:val="BodyText"/>
        <w:spacing w:before="1"/>
        <w:rPr>
          <w:sz w:val="25"/>
        </w:rPr>
      </w:pPr>
      <w:r>
        <w:pict>
          <v:group style="position:absolute;margin-left:50.400002pt;margin-top:16.373779pt;width:507.6pt;height:49.25pt;mso-position-horizontal-relative:page;mso-position-vertical-relative:paragraph;z-index:-15727616;mso-wrap-distance-left:0;mso-wrap-distance-right:0" coordorigin="1008,327" coordsize="10152,985">
            <v:shape style="position:absolute;left:1008;top:1167;width:144;height:144" type="#_x0000_t75" stroked="false">
              <v:imagedata r:id="rId11" o:title=""/>
            </v:shape>
            <v:line style="position:absolute" from="1080,1240" to="11160,1240" stroked="true" strokeweight=".5pt" strokecolor="#939598">
              <v:stroke dashstyle="solid"/>
            </v:line>
            <v:line style="position:absolute" from="1080,332" to="2650,332" stroked="true" strokeweight=".5pt" strokecolor="#939598">
              <v:stroke dashstyle="solid"/>
            </v:line>
            <v:line style="position:absolute" from="2650,332" to="4320,332" stroked="true" strokeweight=".5pt" strokecolor="#939598">
              <v:stroke dashstyle="solid"/>
            </v:line>
            <v:line style="position:absolute" from="1085,1232" to="1085,337" stroked="true" strokeweight=".5pt" strokecolor="#939598">
              <v:stroke dashstyle="solid"/>
            </v:line>
            <v:line style="position:absolute" from="4315,1232" to="4315,337" stroked="true" strokeweight=".5pt" strokecolor="#939598">
              <v:stroke dashstyle="solid"/>
            </v:line>
            <v:shape style="position:absolute;left:1008;top:327;width:10152;height:985" type="#_x0000_t202" filled="false" stroked="false">
              <v:textbox inset="0,0,0,0">
                <w:txbxContent>
                  <w:p>
                    <w:pPr>
                      <w:tabs>
                        <w:tab w:pos="8002" w:val="left" w:leader="none"/>
                      </w:tabs>
                      <w:spacing w:before="238"/>
                      <w:ind w:left="3833" w:right="0" w:firstLine="0"/>
                      <w:jc w:val="left"/>
                      <w:rPr>
                        <w:sz w:val="14"/>
                      </w:rPr>
                      <w:pStyle w:val="P68B1DB1-Normal15"/>
                    </w:pPr>
                    <w:r>
                      <w:t xml:space="preserve">SS 25050-X Page 1 of 2 17 I1</w:t>
                      <w:tab/>
                    </w:r>
                    <w:r>
                      <w:rPr>
                        <w:spacing w:val="-19"/>
                        <w:position w:val="-2"/>
                      </w:rPr>
                      <w:drawing>
                        <wp:inline distT="0" distB="0" distL="0" distR="0">
                          <wp:extent cx="1364031" cy="247650"/>
                          <wp:effectExtent l="0" t="0" r="0" b="0"/>
                          <wp:docPr id="5" name="image6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" name="image6.png"/>
                                  <pic:cNvPicPr/>
                                </pic:nvPicPr>
                                <pic:blipFill>
                                  <a:blip r:embed="rId1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4031" cy="247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shape>
            <v:shape style="position:absolute;left:1085;top:332;width:3230;height:908" type="#_x0000_t202" filled="false" stroked="true" strokeweight=".5pt" strokecolor="#939598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line="249" w:lineRule="auto" w:before="0"/>
                      <w:ind w:left="139" w:right="0" w:firstLine="112"/>
                      <w:jc w:val="left"/>
                      <w:rPr>
                        <w:sz w:val="17"/>
                      </w:rPr>
                      <w:pStyle w:val="P68B1DB1-Normal16"/>
                    </w:pPr>
                    <w:r>
                      <w:rPr>
                        <w:spacing w:val="-2"/>
                      </w:rPr>
                      <w:t>DeltaTrak</w:t>
                    </w:r>
                    <w:r>
                      <w:rPr>
                        <w:spacing w:val="-4"/>
                      </w:rPr>
                      <w:t>registered</w:t>
                    </w:r>
                    <w:r>
                      <w:rPr>
                        <w:spacing w:val="-3"/>
                      </w:rPr>
                      <w:t xml:space="preserve">quality management system</w:t>
                    </w:r>
                    <w:r>
                      <w:rPr>
                        <w:spacing w:val="-1"/>
                      </w:rPr>
                      <w:t xml:space="preserve">according to ISO</w:t>
                    </w:r>
                    <w:r>
                      <w:rPr>
                        <w:spacing w:val="-2"/>
                      </w:rPr>
                      <w:t>9001:2008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default" r:id="rId5"/>
          <w:footerReference w:type="default" r:id="rId6"/>
          <w:type w:val="continuous"/>
          <w:pgSz w:w="12240" w:h="15840"/>
          <w:pgMar w:header="720" w:footer="695" w:top="1560" w:bottom="880" w:left="900" w:right="780"/>
          <w:pgNumType w:start="23"/>
        </w:sectPr>
      </w:pPr>
    </w:p>
    <w:p>
      <w:pPr>
        <w:spacing w:before="169"/>
        <w:ind w:left="2669" w:right="0" w:firstLine="0"/>
        <w:jc w:val="left"/>
        <w:rPr>
          <w:b/>
          <w:sz w:val="38"/>
        </w:rPr>
      </w:pPr>
      <w:r>
        <w:pict>
          <v:group style="position:absolute;margin-left:338.138214pt;margin-top:28.004055pt;width:190.8pt;height:157.6pt;mso-position-horizontal-relative:page;mso-position-vertical-relative:paragraph;z-index:15738368" coordorigin="6763,560" coordsize="3816,3152">
            <v:shape style="position:absolute;left:6762;top:2900;width:1774;height:401" coordorigin="6763,2901" coordsize="1774,401" path="m8536,2901l6943,2901,6839,2904,6785,2923,6766,2977,6763,3081,6763,3301,8536,3301,8536,2901xe" filled="true" fillcolor="#009ca7" stroked="false">
              <v:path arrowok="t"/>
              <v:fill type="solid"/>
            </v:shape>
            <v:line style="position:absolute" from="6763,3306" to="10578,3306" stroked="true" strokeweight=".5pt" strokecolor="#939598">
              <v:stroke dashstyle="solid"/>
            </v:line>
            <v:line style="position:absolute" from="6768,3702" to="6768,3311" stroked="true" strokeweight=".5pt" strokecolor="#939598">
              <v:stroke dashstyle="solid"/>
            </v:line>
            <v:line style="position:absolute" from="10573,3702" to="10573,3311" stroked="true" strokeweight=".5pt" strokecolor="#939598">
              <v:stroke dashstyle="solid"/>
            </v:line>
            <v:line style="position:absolute" from="6763,3707" to="10578,3707" stroked="true" strokeweight=".5pt" strokecolor="#939598">
              <v:stroke dashstyle="solid"/>
            </v:line>
            <v:shape style="position:absolute;left:8674;top:560;width:1822;height:2952" type="#_x0000_t75" stroked="false">
              <v:imagedata r:id="rId13" o:title=""/>
            </v:shape>
            <v:shape style="position:absolute;left:6762;top:560;width:3816;height:315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18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25003</w:t>
                    </w:r>
                  </w:p>
                  <w:p>
                    <w:pPr>
                      <w:spacing w:before="170"/>
                      <w:ind w:left="132" w:right="0" w:firstLine="0"/>
                      <w:jc w:val="left"/>
                      <w:rPr>
                        <w:b/>
                        <w:sz w:val="17"/>
                      </w:rPr>
                      <w:pStyle w:val="P68B1DB1-Normal17"/>
                    </w:pPr>
                    <w:r>
                      <w:t xml:space="preserve">elementary unit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pict>
          <v:group style="position:absolute;margin-left:70.272003pt;margin-top:11.980756pt;width:103pt;height:14.3pt;mso-position-horizontal-relative:page;mso-position-vertical-relative:paragraph;z-index:15739392" coordorigin="1405,240" coordsize="2060,286">
            <v:shape style="position:absolute;left:1405;top:247;width:198;height:272" coordorigin="1405,247" coordsize="198,272" path="m1603,247l1426,247,1419,250,1408,261,1405,268,1405,519,1461,519,1461,399,1546,399,1553,396,1564,385,1567,379,1567,353,1461,353,1461,294,1603,294,1603,247xe" filled="true" fillcolor="#1a4892" stroked="false">
              <v:path arrowok="t"/>
              <v:fill type="solid"/>
            </v:shape>
            <v:shape style="position:absolute;left:1630;top:239;width:1834;height:286" type="#_x0000_t75" stroked="false">
              <v:imagedata r:id="rId14" o:title=""/>
            </v:shape>
            <w10:wrap type="none"/>
          </v:group>
        </w:pict>
      </w:r>
      <w:r>
        <w:rPr>
          <w:b/>
          <w:color w:val="009CA7"/>
          <w:sz w:val="38"/>
        </w:rPr>
        <w:t>rugged</w:t>
      </w:r>
    </w:p>
    <w:p>
      <w:pPr>
        <w:pStyle w:val="Heading1"/>
        <w:ind w:left="505"/>
      </w:pPr>
      <w:r>
        <w:pict>
          <v:group style="position:absolute;margin-left:69.695999pt;margin-top:45.288483pt;width:191.4pt;height:110pt;mso-position-horizontal-relative:page;mso-position-vertical-relative:paragraph;z-index:15737856" coordorigin="1394,906" coordsize="3828,2200">
            <v:shape style="position:absolute;left:2273;top:905;width:2949;height:1626" type="#_x0000_t75" stroked="false">
              <v:imagedata r:id="rId15" o:title=""/>
            </v:shape>
            <v:shape style="position:absolute;left:1393;top:2294;width:1774;height:401" coordorigin="1394,2295" coordsize="1774,401" path="m3167,2295l1574,2295,1470,2298,1416,2317,1397,2371,1394,2475,1394,2695,3167,2695,3167,2295xe" filled="true" fillcolor="#009ca7" stroked="false">
              <v:path arrowok="t"/>
              <v:fill type="solid"/>
            </v:shape>
            <v:shape style="position:absolute;left:1393;top:905;width:3828;height:17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62"/>
                      <w:ind w:left="18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25054</w:t>
                    </w:r>
                  </w:p>
                </w:txbxContent>
              </v:textbox>
              <w10:wrap type="none"/>
            </v:shape>
            <v:shape style="position:absolute;left:1398;top:2700;width:3806;height:401" type="#_x0000_t202" filled="false" stroked="true" strokeweight=".5pt" strokecolor="#939598">
              <v:textbox inset="0,0,0,0">
                <w:txbxContent>
                  <w:p>
                    <w:pPr>
                      <w:spacing w:before="96"/>
                      <w:ind w:left="122" w:right="0" w:firstLine="0"/>
                      <w:jc w:val="left"/>
                      <w:rPr>
                        <w:b/>
                        <w:sz w:val="17"/>
                      </w:rPr>
                      <w:pStyle w:val="P68B1DB1-Normal2"/>
                    </w:pPr>
                    <w:r>
                      <w:t xml:space="preserve">Reduced Tip Probe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009CA7"/>
          <w:w w:val="90"/>
        </w:rPr>
        <w:t>K-probe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pict>
          <v:shape style="position:absolute;margin-left:69.945999pt;margin-top:18.033676pt;width:190.3pt;height:30.8pt;mso-position-horizontal-relative:page;mso-position-vertical-relative:paragraph;z-index:-15724032;mso-wrap-distance-left:0;mso-wrap-distance-right:0" type="#_x0000_t202" filled="false" stroked="true" strokeweight=".5pt" strokecolor="#939598">
            <v:textbox inset="0,0,0,0">
              <w:txbxContent>
                <w:p>
                  <w:pPr>
                    <w:spacing w:before="84"/>
                    <w:ind w:left="122" w:right="0" w:firstLine="0"/>
                    <w:jc w:val="left"/>
                    <w:rPr>
                      <w:sz w:val="17"/>
                    </w:rPr>
                    <w:pStyle w:val="P68B1DB1-Normal18"/>
                  </w:pPr>
                  <w:r>
                    <w:t xml:space="preserve">(4 "long, 101.6mm, tip diameter 2.33mm w/39.56mm cable)</w:t>
                  </w:r>
                </w:p>
                <w:p>
                  <w:pPr>
                    <w:spacing w:before="44"/>
                    <w:ind w:left="122" w:right="0" w:firstLine="0"/>
                    <w:jc w:val="left"/>
                    <w:rPr>
                      <w:sz w:val="17"/>
                    </w:rPr>
                    <w:pStyle w:val="P68B1DB1-Normal18"/>
                  </w:pPr>
                  <w:r>
                    <w:t xml:space="preserve">-76 ° F to 752°F (-60 ° C to 400°C)</w:t>
                  </w:r>
                </w:p>
              </w:txbxContent>
            </v:textbox>
            <v:stroke dashstyle="solid"/>
            <w10:wrap type="topAndBottom"/>
          </v:shape>
        </w:pict>
      </w:r>
      <w:r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5712823</wp:posOffset>
            </wp:positionH>
            <wp:positionV relativeFrom="paragraph">
              <wp:posOffset>413810</wp:posOffset>
            </wp:positionV>
            <wp:extent cx="764401" cy="1853374"/>
            <wp:effectExtent l="0" t="0" r="0" b="0"/>
            <wp:wrapTopAndBottom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01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pict>
          <v:shape style="position:absolute;margin-left:69.945999pt;margin-top:11.120176pt;width:190.3pt;height:30.8pt;mso-position-horizontal-relative:page;mso-position-vertical-relative:paragraph;z-index:-15723008;mso-wrap-distance-left:0;mso-wrap-distance-right:0" type="#_x0000_t202" filled="false" stroked="true" strokeweight=".5pt" strokecolor="#939598">
            <v:textbox inset="0,0,0,0">
              <w:txbxContent>
                <w:p>
                  <w:pPr>
                    <w:spacing w:before="84"/>
                    <w:ind w:left="122" w:right="0" w:firstLine="0"/>
                    <w:jc w:val="left"/>
                    <w:rPr>
                      <w:sz w:val="17"/>
                    </w:rPr>
                    <w:pStyle w:val="P68B1DB1-Normal18"/>
                  </w:pPr>
                  <w:r>
                    <w:t xml:space="preserve">(7.5"Long, 190 mm w/39.56 mm cable)</w:t>
                  </w:r>
                </w:p>
                <w:p>
                  <w:pPr>
                    <w:spacing w:before="44"/>
                    <w:ind w:left="122" w:right="0" w:firstLine="0"/>
                    <w:jc w:val="left"/>
                    <w:rPr>
                      <w:sz w:val="17"/>
                    </w:rPr>
                    <w:pStyle w:val="P68B1DB1-Normal18"/>
                  </w:pPr>
                  <w:r>
                    <w:t xml:space="preserve">-76 ° F to 752°F (-60 ° C to 400°C)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312" w:lineRule="auto" w:before="16"/>
        <w:ind w:left="5862" w:right="1421" w:firstLine="0"/>
        <w:jc w:val="left"/>
        <w:rPr>
          <w:sz w:val="20"/>
        </w:rPr>
        <w:pStyle w:val="P68B1DB1-Normal19"/>
      </w:pPr>
      <w:r>
        <w:t xml:space="preserve">EMC/RFI: If the unit is in radio range</w:t>
      </w:r>
    </w:p>
    <w:p>
      <w:pPr>
        <w:spacing w:line="312" w:lineRule="auto" w:before="2"/>
        <w:ind w:left="5862" w:right="922" w:firstLine="0"/>
        <w:jc w:val="left"/>
        <w:rPr>
          <w:sz w:val="20"/>
        </w:rPr>
      </w:pPr>
      <w:r>
        <w:pict>
          <v:group style="position:absolute;margin-left:69.695999pt;margin-top:-3.035949pt;width:194.65pt;height:119.85pt;mso-position-horizontal-relative:page;mso-position-vertical-relative:paragraph;z-index:15736832" coordorigin="1394,-61" coordsize="3893,2397">
            <v:shape style="position:absolute;left:2257;top:-61;width:3029;height:1797" type="#_x0000_t75" stroked="false">
              <v:imagedata r:id="rId17" o:title=""/>
            </v:shape>
            <v:shape style="position:absolute;left:1393;top:1522;width:1774;height:401" coordorigin="1394,1523" coordsize="1774,401" path="m3167,1523l1574,1523,1470,1526,1416,1545,1397,1599,1394,1703,1394,1923,3167,1923,3167,1523xe" filled="true" fillcolor="#009ca7" stroked="false">
              <v:path arrowok="t"/>
              <v:fill type="solid"/>
            </v:shape>
            <v:shape style="position:absolute;left:1393;top:-61;width:3893;height:19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25056</w:t>
                    </w:r>
                  </w:p>
                </w:txbxContent>
              </v:textbox>
              <w10:wrap type="none"/>
            </v:shape>
            <v:shape style="position:absolute;left:1398;top:1930;width:3806;height:401" type="#_x0000_t202" filled="false" stroked="true" strokeweight=".5pt" strokecolor="#939598">
              <v:textbox inset="0,0,0,0">
                <w:txbxContent>
                  <w:p>
                    <w:pPr>
                      <w:spacing w:before="96"/>
                      <w:ind w:left="122" w:right="0" w:firstLine="0"/>
                      <w:jc w:val="left"/>
                      <w:rPr>
                        <w:b/>
                        <w:sz w:val="17"/>
                      </w:rPr>
                      <w:pStyle w:val="P68B1DB1-Normal2"/>
                    </w:pPr>
                    <w:r>
                      <w:t xml:space="preserve">needle probe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pict>
          <v:group style="position:absolute;margin-left:69.695999pt;margin-top:-176.802124pt;width:192.25pt;height:113.85pt;mso-position-horizontal-relative:page;mso-position-vertical-relative:paragraph;z-index:15737344" coordorigin="1394,-3536" coordsize="3845,2277">
            <v:shape style="position:absolute;left:1597;top:-3537;width:3641;height:1710" type="#_x0000_t75" stroked="false">
              <v:imagedata r:id="rId18" o:title=""/>
            </v:shape>
            <v:shape style="position:absolute;left:1393;top:-2070;width:1774;height:401" coordorigin="1394,-2070" coordsize="1774,401" path="m3167,-2070l1574,-2070,1470,-2067,1416,-2047,1397,-1994,1394,-1890,1394,-1669,3167,-1669,3167,-2070xe" filled="true" fillcolor="#009ca7" stroked="false">
              <v:path arrowok="t"/>
              <v:fill type="solid"/>
            </v:shape>
            <v:shape style="position:absolute;left:1393;top:-3537;width:3845;height:18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39"/>
                      <w:ind w:left="18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25055</w:t>
                    </w:r>
                  </w:p>
                </w:txbxContent>
              </v:textbox>
              <w10:wrap type="none"/>
            </v:shape>
            <v:shape style="position:absolute;left:1398;top:-1665;width:3806;height:401" type="#_x0000_t202" filled="false" stroked="true" strokeweight=".5pt" strokecolor="#939598">
              <v:textbox inset="0,0,0,0">
                <w:txbxContent>
                  <w:p>
                    <w:pPr>
                      <w:spacing w:before="96"/>
                      <w:ind w:left="122" w:right="0" w:firstLine="0"/>
                      <w:jc w:val="left"/>
                      <w:rPr>
                        <w:b/>
                        <w:sz w:val="17"/>
                      </w:rPr>
                      <w:pStyle w:val="P68B1DB1-Normal2"/>
                    </w:pPr>
                    <w:r>
                      <w:t xml:space="preserve">surface probe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pict>
          <v:group style="position:absolute;margin-left:338.138214pt;margin-top:-103.484726pt;width:190.8pt;height:40.550pt;mso-position-horizontal-relative:page;mso-position-vertical-relative:paragraph;z-index:-15905280" coordorigin="6763,-2070" coordsize="3816,811">
            <v:shape style="position:absolute;left:6762;top:-2070;width:1774;height:401" coordorigin="6763,-2070" coordsize="1774,401" path="m8536,-2070l6943,-2070,6839,-2067,6785,-2047,6766,-1994,6763,-1890,6763,-1669,8536,-1669,8536,-2070xe" filled="true" fillcolor="#009ca7" stroked="false">
              <v:path arrowok="t"/>
              <v:fill type="solid"/>
            </v:shape>
            <v:shape style="position:absolute;left:6762;top:-2070;width:1774;height:401" type="#_x0000_t202" filled="false" stroked="false">
              <v:textbox inset="0,0,0,0">
                <w:txbxContent>
                  <w:p>
                    <w:pPr>
                      <w:spacing w:before="60"/>
                      <w:ind w:left="189" w:right="0" w:firstLine="0"/>
                      <w:jc w:val="left"/>
                      <w:rPr>
                        <w:sz w:val="24"/>
                      </w:rPr>
                      <w:pStyle w:val="P68B1DB1-Normal1"/>
                    </w:pPr>
                    <w:r>
                      <w:t xml:space="preserve">Model 25053</w:t>
                    </w:r>
                  </w:p>
                </w:txbxContent>
              </v:textbox>
              <w10:wrap type="none"/>
            </v:shape>
            <v:shape style="position:absolute;left:6767;top:-1665;width:3806;height:401" type="#_x0000_t202" filled="false" stroked="true" strokeweight=".5pt" strokecolor="#939598">
              <v:textbox inset="0,0,0,0">
                <w:txbxContent>
                  <w:p>
                    <w:pPr>
                      <w:spacing w:before="96"/>
                      <w:ind w:left="122" w:right="0" w:firstLine="0"/>
                      <w:jc w:val="left"/>
                      <w:rPr>
                        <w:b/>
                        <w:sz w:val="17"/>
                      </w:rPr>
                      <w:pStyle w:val="P68B1DB1-Normal17"/>
                    </w:pPr>
                    <w:r>
                      <w:t xml:space="preserve">rubber housing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414042"/>
          <w:sz w:val="20"/>
        </w:rPr>
        <w:t xml:space="preserve">The frequency electromagnetic field strength is about 3 volts per meter, but the performance of the instrument is not permanently affected.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pict>
          <v:shape style="position:absolute;margin-left:69.945999pt;margin-top:10.667724pt;width:190.3pt;height:29pt;mso-position-horizontal-relative:page;mso-position-vertical-relative:paragraph;z-index:-15722496;mso-wrap-distance-left:0;mso-wrap-distance-right:0" type="#_x0000_t202" filled="false" stroked="true" strokeweight=".5pt" strokecolor="#939598">
            <v:textbox inset="0,0,0,0">
              <w:txbxContent>
                <w:p>
                  <w:pPr>
                    <w:spacing w:before="84"/>
                    <w:ind w:left="122" w:right="0" w:firstLine="0"/>
                    <w:jc w:val="left"/>
                    <w:rPr>
                      <w:sz w:val="17"/>
                    </w:rPr>
                    <w:pStyle w:val="P68B1DB1-Normal20"/>
                  </w:pPr>
                  <w:r>
                    <w:t xml:space="preserve">(4.4"Long, 112 mm, tip diameter 1.6 mm w/39.56 mm cable)</w:t>
                  </w:r>
                </w:p>
                <w:p>
                  <w:pPr>
                    <w:spacing w:before="8"/>
                    <w:ind w:left="122" w:right="0" w:firstLine="0"/>
                    <w:jc w:val="left"/>
                    <w:rPr>
                      <w:sz w:val="17"/>
                    </w:rPr>
                    <w:pStyle w:val="P68B1DB1-Normal18"/>
                  </w:pPr>
                  <w:r>
                    <w:t xml:space="preserve">-76 ° F to 1112°F (-60 ° C to 600°C)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102"/>
        <w:ind w:left="519" w:right="0" w:firstLine="0"/>
        <w:jc w:val="left"/>
        <w:rPr>
          <w:sz w:val="14"/>
        </w:rPr>
      </w:pPr>
      <w: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5721553</wp:posOffset>
            </wp:positionH>
            <wp:positionV relativeFrom="paragraph">
              <wp:posOffset>-76990</wp:posOffset>
            </wp:positionV>
            <wp:extent cx="1365045" cy="247834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045" cy="24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style="position:absolute;margin-left:413.71228pt;margin-top:-16.932581pt;width:33.050pt;height:30.1pt;mso-position-horizontal-relative:page;mso-position-vertical-relative:paragraph;z-index:15736320" coordorigin="8274,-339" coordsize="661,602">
            <v:shape style="position:absolute;left:8274;top:-339;width:661;height:584" coordorigin="8274,-339" coordsize="661,584" path="m8605,-339l8280,224,8274,237,8275,244,8283,245,8296,239,8420,160,8419,155,8418,150,8418,145,8423,123,8435,105,8452,93,8474,89,8488,89,8501,94,8510,103,8566,67,8584,60,8605,57,8625,60,8643,67,8913,239,8927,245,8934,244,8935,237,8929,224,8605,-339xe" filled="true" fillcolor="#009ca7" stroked="false">
              <v:path arrowok="t"/>
              <v:fill type="solid"/>
            </v:shape>
            <v:shape style="position:absolute;left:8309;top:112;width:508;height:151" coordorigin="8309,112" coordsize="508,151" path="m8604,112l8583,113,8564,119,8529,137,8530,142,8530,145,8525,167,8513,184,8496,196,8474,201,8463,200,8453,197,8444,192,8436,185,8324,242,8312,250,8309,257,8315,261,8329,263,8796,263,8811,261,8817,255,8815,247,8804,237,8642,124,8624,116,8604,112xe" filled="true" fillcolor="#1a4892" stroked="false">
              <v:path arrowok="t"/>
              <v:fill type="solid"/>
            </v:shape>
            <w10:wrap type="none"/>
          </v:group>
        </w:pict>
      </w:r>
      <w:r>
        <w:rPr>
          <w:color w:val="414042"/>
          <w:sz w:val="14"/>
        </w:rPr>
        <w:t xml:space="preserve">SS 25050-X Page 2 of 2 17 I1</w:t>
      </w:r>
    </w:p>
    <w:p>
      <w:pPr>
        <w:pStyle w:val="BodyText"/>
        <w:spacing w:before="7"/>
        <w:rPr>
          <w:sz w:val="15"/>
        </w:rPr>
      </w:pPr>
      <w:r>
        <w:pict>
          <v:group style="position:absolute;margin-left:50.400002pt;margin-top:10.929241pt;width:507.6pt;height:7.2pt;mso-position-horizontal-relative:page;mso-position-vertical-relative:paragraph;z-index:-15721984;mso-wrap-distance-left:0;mso-wrap-distance-right:0" coordorigin="1008,219" coordsize="10152,144">
            <v:shape style="position:absolute;left:1008;top:218;width:144;height:144" type="#_x0000_t75" stroked="false">
              <v:imagedata r:id="rId11" o:title=""/>
            </v:shape>
            <v:line style="position:absolute" from="1080,291" to="11160,291" stroked="true" strokeweight=".5pt" strokecolor="#939598">
              <v:stroke dashstyle="solid"/>
            </v:line>
            <w10:wrap type="topAndBottom"/>
          </v:group>
        </w:pict>
      </w:r>
    </w:p>
    <w:sectPr>
      <w:pgSz w:w="12240" w:h="15840"/>
      <w:pgMar w:header="720" w:footer="695" w:top="1560" w:bottom="880" w:left="9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pict>
        <v:shape style="position:absolute;margin-left:51pt;margin-top:746.24292pt;width:15pt;height:12.55pt;mso-position-horizontal-relative:page;mso-position-vertical-relative:page;z-index:-15914496" type="#_x0000_t202" filled="false" stroked="false">
          <v:textbox inset="0,0,0,0">
            <w:txbxContent>
              <w:p>
                <w:pPr>
                  <w:pStyle w:val="BodyText"/>
                  <w:spacing w:before="22"/>
                  <w:ind w:left="60"/>
                </w:pPr>
                <w:r>
                  <w:fldChar w:fldCharType="begin"/>
                </w:r>
                <w:r>
                  <w:rPr>
                    <w:color w:val="4C4D4F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pict>
        <v:shape style="position:absolute;margin-left:94.661003pt;margin-top:746.24292pt;width:464.55pt;height:12.55pt;mso-position-horizontal-relative:page;mso-position-vertical-relative:page;z-index:-15913984" type="#_x0000_t202" filled="false" stroked="false">
          <v:textbox inset="0,0,0,0">
            <w:txbxContent>
              <w:p>
                <w:pPr>
                  <w:pStyle w:val="P68B1DB1-BodyText22"/>
                  <w:spacing w:before="22"/>
                  <w:ind w:left="20"/>
                </w:pPr>
                <w:r>
                  <w:t xml:space="preserve">P.O. </w:t>
                </w:r>
                <w:r>
                  <w:rPr>
                    <w:spacing w:val="-29"/>
                  </w:rPr>
                  <w:t>Box</w:t>
                </w:r>
                <w:r>
                  <w:t xml:space="preserve"> 398 Pleasanton，CA 94566 USA| Tel</w:t>
                </w:r>
                <w:r>
                  <w:rPr>
                    <w:spacing w:val="-29"/>
                  </w:rPr>
                  <w:t>:</w:t>
                </w:r>
                <w:r>
                  <w:t xml:space="preserve"> (925) 249-2250|</w:t>
                </w:r>
                <w:r>
                  <w:rPr>
                    <w:spacing w:val="11"/>
                  </w:rPr>
                  <w:t>Tel</w:t>
                </w:r>
                <w:r>
                  <w:t xml:space="preserve">: (800) 962-6776| Tel</w:t>
                </w:r>
                <w:r>
                  <w:rPr>
                    <w:spacing w:val="-10"/>
                  </w:rPr>
                  <w:t>:</w:t>
                </w:r>
                <w:r>
                  <w:t xml:space="preserve"> (925) 249-2251|</w:t>
                </w:r>
                <w:hyperlink r:id="rId1">
                  <w:r>
                    <w:t>www.deltatrak.com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pict>
        <v:group style="position:absolute;margin-left:54pt;margin-top:35.999996pt;width:558pt;height:39.65pt;mso-position-horizontal-relative:page;mso-position-vertical-relative:page;z-index:-15915520" coordorigin="1080,720" coordsize="11160,793">
          <v:shape style="position:absolute;left:1080;top:720;width:11160;height:793" coordorigin="1080,720" coordsize="11160,793" path="m12240,720l1440,720,1232,726,1125,765,1086,872,1080,1080,1080,1512,12240,1512,12240,720xe" filled="true" fillcolor="#1a4892" stroked="false">
            <v:path arrowok="t"/>
            <v:fill type="solid"/>
          </v:shape>
          <v:shape style="position:absolute;left:1664;top:720;width:9533;height:793" coordorigin="1664,720" coordsize="9533,793" path="m4584,860l4511,870,4446,897,4390,940,4348,995,4320,1061,4310,1133,4311,1147,4312,1161,4313,1175,4316,1188,3844,1512,4126,1512,4422,1353,4742,1353,4777,1326,4819,1271,4847,1206,4857,1133,4857,1128,4856,1124,4856,1119,5242,911,5264,903,4730,903,4697,885,4661,871,4623,863,4584,860xm5989,880l5392,880,5471,891,5540,919,6512,1512,6895,1512,5989,880xm4742,1353l4422,1353,4458,1375,4497,1392,4539,1403,4584,1406,4656,1397,4721,1369,4742,1353xm5761,720l4997,720,4730,903,5264,903,5312,886,5392,880,5989,880,5761,720xm1932,720l1664,720,3044,1512,3252,1512,1932,720xm11196,720l10704,720,9708,1512,10050,1512,11196,720xe" filled="true" fillcolor="#ffffff" stroked="false">
            <v:path arrowok="t"/>
            <v:fill opacity="16384f" type="solid"/>
          </v:shape>
          <w10:wrap type="none"/>
        </v:group>
      </w:pict>
    </w:r>
    <w:r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.092796pt;margin-top:38.287701pt;width:233.65pt;height:30.35pt;mso-position-horizontal-relative:page;mso-position-vertical-relative:page;z-index:-1591500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sz w:val="48"/>
                  </w:rPr>
                  <w:pStyle w:val="P68B1DB1-Normal21"/>
                </w:pPr>
                <w:r>
                  <w:t xml:space="preserve">product standard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148" w:hanging="240"/>
      </w:pPr>
      <w:rPr>
        <w:rFonts w:hint="default" w:ascii="Arial" w:hAnsi="Arial" w:eastAsia="Arial" w:cs="Arial"/>
        <w:color w:val="414042"/>
        <w:w w:val="14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8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2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Arial" w:hAnsi="Arial" w:cs="Arial" w:eastAsia="Arial"/>
    </w:rPr>
  </w:style>
  <w:style w:styleId="BodyText" w:type="paragraph">
    <w:name w:val="Body Text"/>
    <w:basedOn w:val="Normal"/>
    <w:uiPriority w:val="1"/>
    <w:qFormat/>
    <w:rPr>
      <w:rFonts w:ascii="Arial" w:hAnsi="Arial" w:cs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"/>
      <w:ind w:left="461"/>
      <w:outlineLvl w:val="1"/>
    </w:pPr>
    <w:rPr>
      <w:rFonts w:ascii="Arial" w:hAnsi="Arial" w:cs="Arial" w:eastAsia="Arial"/>
      <w:sz w:val="38"/>
      <w:szCs w:val="38"/>
    </w:rPr>
  </w:style>
  <w:style w:styleId="Title" w:type="paragraph">
    <w:name w:val="Title"/>
    <w:basedOn w:val="Normal"/>
    <w:uiPriority w:val="1"/>
    <w:qFormat/>
    <w:pPr>
      <w:spacing w:before="34"/>
      <w:ind w:left="20"/>
    </w:pPr>
    <w:rPr>
      <w:rFonts w:ascii="Arial" w:hAnsi="Arial" w:cs="Arial" w:eastAsia="Arial"/>
      <w:sz w:val="48"/>
      <w:szCs w:val="48"/>
    </w:rPr>
  </w:style>
  <w:style w:styleId="ListParagraph" w:type="paragraph">
    <w:name w:val="List Paragraph"/>
    <w:basedOn w:val="Normal"/>
    <w:uiPriority w:val="1"/>
    <w:qFormat/>
    <w:pPr>
      <w:ind w:left="4148" w:hanging="240"/>
    </w:pPr>
    <w:rPr>
      <w:rFonts w:ascii="Arial" w:hAnsi="Arial" w:cs="Arial" w:eastAsia="Arial"/>
    </w:rPr>
  </w:style>
  <w:style w:styleId="TableParagraph" w:type="paragraph">
    <w:name w:val="Table Paragraph"/>
    <w:basedOn w:val="Normal"/>
    <w:uiPriority w:val="1"/>
    <w:qFormat/>
    <w:pPr>
      <w:ind w:left="119"/>
    </w:pPr>
    <w:rPr>
      <w:rFonts w:ascii="Arial" w:hAnsi="Arial" w:cs="Arial" w:eastAsia="Arial"/>
    </w:rPr>
  </w:style>
  <w:style w:type="paragraph" w:styleId="P68B1DB1-Normal1">
    <w:name w:val="P68B1DB1-Normal1"/>
    <w:basedOn w:val="Normal"/>
    <w:rPr>
      <w:color w:val="FFFFFF"/>
      <w:sz w:val="24"/>
    </w:rPr>
  </w:style>
  <w:style w:type="paragraph" w:styleId="P68B1DB1-Normal2">
    <w:name w:val="P68B1DB1-Normal2"/>
    <w:basedOn w:val="Normal"/>
    <w:rPr>
      <w:b/>
      <w:color w:val="414042"/>
      <w:w w:val="85"/>
      <w:sz w:val="17"/>
    </w:rPr>
  </w:style>
  <w:style w:type="paragraph" w:styleId="P68B1DB1-TableParagraph3">
    <w:name w:val="P68B1DB1-TableParagraph3"/>
    <w:basedOn w:val="TableParagraph"/>
    <w:rPr>
      <w:b/>
      <w:color w:val="414042"/>
      <w:sz w:val="17"/>
    </w:rPr>
  </w:style>
  <w:style w:type="paragraph" w:styleId="P68B1DB1-TableParagraph4">
    <w:name w:val="P68B1DB1-TableParagraph4"/>
    <w:basedOn w:val="TableParagraph"/>
    <w:rPr>
      <w:color w:val="414042"/>
      <w:sz w:val="17"/>
    </w:rPr>
  </w:style>
  <w:style w:type="paragraph" w:styleId="P68B1DB1-TableParagraph5">
    <w:name w:val="P68B1DB1-TableParagraph5"/>
    <w:basedOn w:val="TableParagraph"/>
    <w:rPr>
      <w:color w:val="414042"/>
      <w:w w:val="85"/>
      <w:sz w:val="17"/>
    </w:rPr>
  </w:style>
  <w:style w:type="paragraph" w:styleId="P68B1DB1-TableParagraph6">
    <w:name w:val="P68B1DB1-TableParagraph6"/>
    <w:basedOn w:val="TableParagraph"/>
    <w:rPr>
      <w:color w:val="414042"/>
      <w:w w:val="90"/>
      <w:sz w:val="17"/>
    </w:rPr>
  </w:style>
  <w:style w:type="paragraph" w:styleId="P68B1DB1-TableParagraph7">
    <w:name w:val="P68B1DB1-TableParagraph7"/>
    <w:basedOn w:val="TableParagraph"/>
    <w:rPr>
      <w:color w:val="414042"/>
      <w:w w:val="95"/>
      <w:sz w:val="17"/>
    </w:rPr>
  </w:style>
  <w:style w:type="paragraph" w:styleId="P68B1DB1-TableParagraph8">
    <w:name w:val="P68B1DB1-TableParagraph8"/>
    <w:basedOn w:val="TableParagraph"/>
    <w:rPr>
      <w:b/>
      <w:color w:val="414042"/>
      <w:w w:val="80"/>
      <w:sz w:val="17"/>
    </w:rPr>
  </w:style>
  <w:style w:type="paragraph" w:styleId="P68B1DB1-TableParagraph9">
    <w:name w:val="P68B1DB1-TableParagraph9"/>
    <w:basedOn w:val="TableParagraph"/>
    <w:rPr>
      <w:b/>
      <w:color w:val="414042"/>
      <w:w w:val="90"/>
      <w:sz w:val="17"/>
    </w:rPr>
  </w:style>
  <w:style w:type="paragraph" w:styleId="P68B1DB1-TableParagraph10">
    <w:name w:val="P68B1DB1-TableParagraph10"/>
    <w:basedOn w:val="TableParagraph"/>
    <w:rPr>
      <w:b/>
      <w:color w:val="414042"/>
      <w:w w:val="95"/>
      <w:sz w:val="17"/>
    </w:rPr>
  </w:style>
  <w:style w:type="paragraph" w:styleId="P68B1DB1-TableParagraph11">
    <w:name w:val="P68B1DB1-TableParagraph11"/>
    <w:basedOn w:val="TableParagraph"/>
    <w:rPr>
      <w:color w:val="414042"/>
      <w:w w:val="80"/>
      <w:sz w:val="17"/>
    </w:rPr>
  </w:style>
  <w:style w:type="paragraph" w:styleId="P68B1DB1-TableParagraph12">
    <w:name w:val="P68B1DB1-TableParagraph12"/>
    <w:basedOn w:val="TableParagraph"/>
    <w:rPr>
      <w:b/>
      <w:color w:val="414042"/>
      <w:w w:val="85"/>
      <w:sz w:val="17"/>
    </w:rPr>
  </w:style>
  <w:style w:type="paragraph" w:styleId="P68B1DB1-ListParagraph13">
    <w:name w:val="P68B1DB1-ListParagraph13"/>
    <w:basedOn w:val="ListParagraph"/>
    <w:rPr>
      <w:color w:val="414042"/>
      <w:sz w:val="18"/>
    </w:rPr>
  </w:style>
  <w:style w:type="paragraph" w:styleId="P68B1DB1-ListParagraph14">
    <w:name w:val="P68B1DB1-ListParagraph14"/>
    <w:basedOn w:val="ListParagraph"/>
    <w:rPr>
      <w:color w:val="414042"/>
      <w:w w:val="95"/>
      <w:sz w:val="18"/>
    </w:rPr>
  </w:style>
  <w:style w:type="paragraph" w:styleId="P68B1DB1-Normal15">
    <w:name w:val="P68B1DB1-Normal15"/>
    <w:basedOn w:val="Normal"/>
    <w:rPr>
      <w:color w:val="414042"/>
      <w:sz w:val="14"/>
    </w:rPr>
  </w:style>
  <w:style w:type="paragraph" w:styleId="P68B1DB1-Normal16">
    <w:name w:val="P68B1DB1-Normal16"/>
    <w:basedOn w:val="Normal"/>
    <w:rPr>
      <w:color w:val="414042"/>
      <w:w w:val="80"/>
      <w:sz w:val="17"/>
    </w:rPr>
  </w:style>
  <w:style w:type="paragraph" w:styleId="P68B1DB1-Normal17">
    <w:name w:val="P68B1DB1-Normal17"/>
    <w:basedOn w:val="Normal"/>
    <w:rPr>
      <w:b/>
      <w:color w:val="414042"/>
      <w:w w:val="80"/>
      <w:sz w:val="17"/>
    </w:rPr>
  </w:style>
  <w:style w:type="paragraph" w:styleId="P68B1DB1-Normal18">
    <w:name w:val="P68B1DB1-Normal18"/>
    <w:basedOn w:val="Normal"/>
    <w:rPr>
      <w:color w:val="414042"/>
      <w:w w:val="90"/>
      <w:sz w:val="17"/>
    </w:rPr>
  </w:style>
  <w:style w:type="paragraph" w:styleId="P68B1DB1-Normal19">
    <w:name w:val="P68B1DB1-Normal19"/>
    <w:basedOn w:val="Normal"/>
    <w:rPr>
      <w:color w:val="414042"/>
      <w:sz w:val="20"/>
    </w:rPr>
  </w:style>
  <w:style w:type="paragraph" w:styleId="P68B1DB1-Normal20">
    <w:name w:val="P68B1DB1-Normal20"/>
    <w:basedOn w:val="Normal"/>
    <w:rPr>
      <w:color w:val="414042"/>
      <w:w w:val="85"/>
      <w:sz w:val="17"/>
    </w:rPr>
  </w:style>
  <w:style w:type="paragraph" w:styleId="P68B1DB1-Normal21">
    <w:name w:val="P68B1DB1-Normal21"/>
    <w:basedOn w:val="Normal"/>
    <w:rPr>
      <w:color w:val="FFFFFF"/>
      <w:w w:val="95"/>
      <w:sz w:val="48"/>
    </w:rPr>
  </w:style>
  <w:style w:type="paragraph" w:styleId="P68B1DB1-BodyText22">
    <w:name w:val="P68B1DB1-BodyText22"/>
    <w:basedOn w:val="BodyText"/>
    <w:rPr>
      <w:color w:val="4C4D4F"/>
    </w:rPr>
  </w:style>
  <w:style w:type="paragraph" w:styleId="P68B1DB1-P68B1DB1-TableParagraph31">
    <w:name w:val="P68B1DB1-P68B1DB1-TableParagraph31"/>
    <w:basedOn w:val="P68B1DB1-TableParagraph3"/>
    <w:rPr>
      <w:w w:val="85"/>
    </w:rPr>
  </w:style>
  <w:style w:type="paragraph" w:styleId="P68B1DB1-P68B1DB1-ListParagraph132">
    <w:name w:val="P68B1DB1-P68B1DB1-ListParagraph132"/>
    <w:basedOn w:val="P68B1DB1-ListParagraph13"/>
    <w:rPr>
      <w:spacing w:val="-3"/>
    </w:rPr>
  </w:style>
  <w:style w:type="paragraph" w:styleId="P68B1DB1-P68B1DB1-ListParagraph133">
    <w:name w:val="P68B1DB1-P68B1DB1-ListParagraph133"/>
    <w:basedOn w:val="P68B1DB1-ListParagraph13"/>
    <w:rPr>
      <w:spacing w:val="-1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ltatrak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2024-10-13T08:52:56Z</dcterms:created>
  <dcterms:modified xsi:type="dcterms:W3CDTF">2024-10-13T08:52:56Z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2024-10-13T00:00:00Z</vt:filetime>
  </property>
</Properties>
</file>